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720" w:leader="none"/>
          <w:tab w:val="left" w:pos="1440" w:leader="none"/>
          <w:tab w:val="left" w:pos="4320" w:leader="none"/>
        </w:tabs>
        <w:bidi w:val="0"/>
        <w:spacing w:before="0" w:after="24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ar-SA"/>
        </w:rPr>
        <w:t>Canadian Applied and Industrial Mathematics Society –</w:t>
        <w:br/>
        <w:t>Société Canadienne de Mathématiques Appliquées et Industrielles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zh-TW"/>
        </w:rPr>
        <w:br/>
        <w:t>(the “Corporation”)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tabs>
          <w:tab w:val="left" w:pos="720" w:leader="none"/>
          <w:tab w:val="left" w:pos="1440" w:leader="none"/>
          <w:tab w:val="left" w:pos="4320" w:leader="none"/>
        </w:tabs>
        <w:bidi w:val="0"/>
        <w:spacing w:before="120" w:after="24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u w:val="single"/>
          <w:lang w:val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single"/>
          <w:lang w:val="ar-SA"/>
        </w:rPr>
        <w:t>PROXY FORM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lineRule="auto" w:line="360" w:before="0" w:after="240"/>
        <w:ind w:left="-57" w:right="-227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The undersigned member of the Corporation hereby appoints ________________________________ </w:t>
        <w:br/>
        <w:t>as proxyholder of the undersigned, to attend, act and vote for and on behalf of the undersigned at the annual general meeting of members to be held on Ju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ne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16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, 202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 at 12: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00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Central Standard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Time (including adjournments thereof) and hereby revokes all proxies previously given, if any.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bidi w:val="0"/>
        <w:spacing w:lineRule="auto" w:line="360" w:before="0" w:after="24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DATED:</w:t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ar-SA"/>
        </w:rPr>
        <w:tab/>
        <w:tab/>
        <w:tab/>
        <w:tab/>
        <w:tab/>
        <w:tab/>
        <w:t>, 202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ar-SA"/>
        </w:rPr>
        <w:t>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ar-SA"/>
        </w:rPr>
        <w:t xml:space="preserve">  .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tbl>
      <w:tblPr>
        <w:tblW w:w="5000" w:type="pct"/>
        <w:jc w:val="left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94"/>
        <w:gridCol w:w="365"/>
        <w:gridCol w:w="806"/>
        <w:gridCol w:w="1079"/>
        <w:gridCol w:w="3537"/>
      </w:tblGrid>
      <w:tr>
        <w:trPr/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36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8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  <w:t>Per:</w:t>
            </w:r>
          </w:p>
        </w:tc>
        <w:tc>
          <w:tcPr>
            <w:tcW w:w="46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  <w:t>_____________________________________</w:t>
            </w:r>
          </w:p>
        </w:tc>
      </w:tr>
      <w:tr>
        <w:trPr/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36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8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107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  <w:t>Name:</w:t>
            </w:r>
          </w:p>
        </w:tc>
        <w:tc>
          <w:tcPr>
            <w:tcW w:w="35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</w:tr>
    </w:tbl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219" w:right="1440" w:gutter="0" w:header="1440" w:top="1723" w:footer="1440" w:bottom="172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right"/>
      <w:rPr>
        <w:rFonts w:ascii="Calibri" w:hAnsi="Calibri" w:eastAsia="Calibri" w:cs="Calibri"/>
        <w:color w:val="000000"/>
        <w:sz w:val="20"/>
        <w:szCs w:val="20"/>
        <w:lang w:val="ar-SA"/>
      </w:rPr>
    </w:pPr>
    <w:r>
      <w:rPr>
        <w:rFonts w:eastAsia="Calibri" w:cs="Calibri" w:ascii="Calibri" w:hAnsi="Calibri"/>
        <w:color w:val="000000"/>
        <w:sz w:val="20"/>
        <w:szCs w:val="20"/>
        <w:lang w:val="ar-SA"/>
      </w:rPr>
      <w:t>1</w:t>
    </w:r>
  </w:p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right"/>
      <w:rPr>
        <w:rFonts w:ascii="Tahoma" w:hAnsi="Tahoma" w:eastAsia="Tahoma" w:cs="Tahoma"/>
        <w:color w:val="000000"/>
        <w:sz w:val="16"/>
        <w:szCs w:val="16"/>
        <w:lang w:val="ar-SA"/>
      </w:rPr>
    </w:pPr>
    <w:r>
      <w:rPr>
        <w:rFonts w:eastAsia="Tahoma" w:cs="Tahoma" w:ascii="Tahoma" w:hAnsi="Tahoma"/>
        <w:color w:val="000000"/>
        <w:sz w:val="16"/>
        <w:szCs w:val="16"/>
        <w:lang w:val="ar-SA"/>
      </w:rPr>
      <w:t>Proxy Form – Annual General Meeting of Members</w:t>
    </w:r>
  </w:p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both"/>
      <w:rPr>
        <w:rFonts w:ascii="Tahoma" w:hAnsi="Tahoma" w:eastAsia="Tahoma" w:cs="Tahoma"/>
        <w:color w:val="000000"/>
        <w:sz w:val="16"/>
        <w:szCs w:val="16"/>
        <w:lang w:val="ar-SA"/>
      </w:rPr>
    </w:pPr>
    <w:r>
      <w:rPr>
        <w:rFonts w:eastAsia="Tahoma" w:cs="Tahoma" w:ascii="Tahoma" w:hAnsi="Tahoma"/>
        <w:color w:val="000000"/>
        <w:sz w:val="16"/>
        <w:szCs w:val="16"/>
        <w:lang w:val="ar-SA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right"/>
      <w:rPr>
        <w:rFonts w:ascii="Calibri" w:hAnsi="Calibri" w:eastAsia="Calibri" w:cs="Calibri"/>
        <w:color w:val="000000"/>
        <w:sz w:val="20"/>
        <w:szCs w:val="20"/>
        <w:lang w:val="ar-SA"/>
      </w:rPr>
    </w:pPr>
    <w:r>
      <w:rPr>
        <w:rFonts w:eastAsia="Calibri" w:cs="Calibri" w:ascii="Calibri" w:hAnsi="Calibri"/>
        <w:color w:val="000000"/>
        <w:sz w:val="20"/>
        <w:szCs w:val="20"/>
        <w:lang w:val="ar-SA"/>
      </w:rPr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C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CA" w:eastAsia="zh-CN" w:bidi="hi-IN"/>
    </w:rPr>
  </w:style>
  <w:style w:type="character" w:styleId="FootnoteSymbol">
    <w:name w:val="Footnote_Symbol"/>
    <w:qFormat/>
    <w:rPr>
      <w:vertAlign w:val="superscript"/>
    </w:rPr>
  </w:style>
  <w:style w:type="character" w:styleId="EndnoteSymbol">
    <w:name w:val="Endnote_Symbol"/>
    <w:qFormat/>
    <w:rPr>
      <w:vertAlign w:val="superscript"/>
    </w:rPr>
  </w:style>
  <w:style w:type="character" w:styleId="Footnoteanchor">
    <w:name w:val="Footnote_anchor"/>
    <w:qFormat/>
    <w:rPr>
      <w:vertAlign w:val="superscript"/>
    </w:rPr>
  </w:style>
  <w:style w:type="character" w:styleId="Endnoteanchor">
    <w:name w:val="Endnote_anchor"/>
    <w:qFormat/>
    <w:rPr>
      <w:vertAlign w:val="superscript"/>
    </w:rPr>
  </w:style>
  <w:style w:type="character" w:styleId="FootnoteAnchor1">
    <w:name w:val="Footnote Anchor"/>
    <w:qFormat/>
    <w:rPr>
      <w:vertAlign w:val="superscript"/>
    </w:rPr>
  </w:style>
  <w:style w:type="character" w:styleId="EndnoteAnchor1">
    <w:name w:val="Endnote Anchor"/>
    <w:qFormat/>
    <w:rPr>
      <w:vertAlign w:val="superscript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/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/>
    <w:rPr/>
  </w:style>
  <w:style w:type="paragraph" w:styleId="Index">
    <w:name w:val="Index"/>
    <w:basedOn w:val="Normal"/>
    <w:qFormat/>
    <w:pPr/>
    <w:rPr/>
  </w:style>
  <w:style w:type="paragraph" w:styleId="TableContents">
    <w:name w:val="Table Contents"/>
    <w:basedOn w:val="TextBody"/>
    <w:qFormat/>
    <w:pPr/>
    <w:rPr/>
  </w:style>
  <w:style w:type="paragraph" w:styleId="TableHeading">
    <w:name w:val="Table Heading"/>
    <w:basedOn w:val="TableContents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Footnote">
    <w:name w:val="Footnote Text"/>
    <w:basedOn w:val="Normal"/>
    <w:pPr/>
    <w:rPr/>
  </w:style>
  <w:style w:type="paragraph" w:styleId="Endnote">
    <w:name w:val="Endnote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LibreOffice/7.3.7.2$Linux_X86_64 LibreOffice_project/30$Build-2</Application>
  <AppVersion>15.0000</AppVersion>
  <Pages>1</Pages>
  <Words>89</Words>
  <Characters>549</Characters>
  <CharactersWithSpaces>639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en-CA</dc:language>
  <cp:lastModifiedBy/>
  <dcterms:modified xsi:type="dcterms:W3CDTF">2026-05-12T23:46:04Z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